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4EC443" w14:textId="77777777" w:rsidR="007D2FAF" w:rsidRDefault="007D2FAF"/>
    <w:p w14:paraId="0378696A" w14:textId="77777777" w:rsidR="0067570D" w:rsidRDefault="0067570D"/>
    <w:p w14:paraId="38725180" w14:textId="344B162D" w:rsidR="00367601" w:rsidRPr="00C15FE1" w:rsidRDefault="00C15FE1">
      <w:pPr>
        <w:rPr>
          <w:sz w:val="28"/>
          <w:szCs w:val="28"/>
          <w:u w:val="single"/>
        </w:rPr>
      </w:pPr>
      <w:r w:rsidRPr="00C15FE1">
        <w:rPr>
          <w:sz w:val="28"/>
          <w:szCs w:val="28"/>
          <w:u w:val="single"/>
        </w:rPr>
        <w:t>Training Data:</w:t>
      </w:r>
    </w:p>
    <w:p w14:paraId="3BC2D2F7" w14:textId="77777777" w:rsidR="00367601" w:rsidRDefault="00367601" w:rsidP="00367601">
      <w:r>
        <w:t>Short Course: “Technology Transfer”</w:t>
      </w:r>
    </w:p>
    <w:p w14:paraId="3C241331" w14:textId="77777777" w:rsidR="00367601" w:rsidRPr="00D60DF2" w:rsidRDefault="00367601" w:rsidP="00367601">
      <w:pPr>
        <w:rPr>
          <w:lang w:val="en-GB"/>
        </w:rPr>
      </w:pPr>
      <w:r w:rsidRPr="00D60DF2">
        <w:rPr>
          <w:lang w:val="en-GB"/>
        </w:rPr>
        <w:t>Organiser: Neapolis Universit</w:t>
      </w:r>
      <w:r>
        <w:rPr>
          <w:lang w:val="en-GB"/>
        </w:rPr>
        <w:t>y</w:t>
      </w:r>
      <w:r w:rsidRPr="00D60DF2">
        <w:rPr>
          <w:lang w:val="en-GB"/>
        </w:rPr>
        <w:t xml:space="preserve"> </w:t>
      </w:r>
      <w:proofErr w:type="spellStart"/>
      <w:r w:rsidRPr="00D60DF2">
        <w:rPr>
          <w:lang w:val="en-GB"/>
        </w:rPr>
        <w:t>P</w:t>
      </w:r>
      <w:r>
        <w:rPr>
          <w:lang w:val="en-GB"/>
        </w:rPr>
        <w:t>afos</w:t>
      </w:r>
      <w:proofErr w:type="spellEnd"/>
    </w:p>
    <w:p w14:paraId="4F0100E3" w14:textId="77777777" w:rsidR="00367601" w:rsidRDefault="00367601" w:rsidP="00367601">
      <w:pPr>
        <w:rPr>
          <w:lang w:val="en-GB"/>
        </w:rPr>
      </w:pPr>
      <w:r w:rsidRPr="00D60DF2">
        <w:rPr>
          <w:lang w:val="en-GB"/>
        </w:rPr>
        <w:t>Dates:</w:t>
      </w:r>
      <w:r>
        <w:rPr>
          <w:lang w:val="en-GB"/>
        </w:rPr>
        <w:t xml:space="preserve"> March 2025, 17</w:t>
      </w:r>
      <w:r w:rsidRPr="00AE407B">
        <w:rPr>
          <w:vertAlign w:val="superscript"/>
          <w:lang w:val="en-GB"/>
        </w:rPr>
        <w:t>th</w:t>
      </w:r>
      <w:r>
        <w:rPr>
          <w:lang w:val="en-GB"/>
        </w:rPr>
        <w:t xml:space="preserve"> and 25</w:t>
      </w:r>
      <w:r w:rsidRPr="00AE407B">
        <w:rPr>
          <w:vertAlign w:val="superscript"/>
          <w:lang w:val="en-GB"/>
        </w:rPr>
        <w:t>th</w:t>
      </w:r>
      <w:r>
        <w:rPr>
          <w:lang w:val="en-GB"/>
        </w:rPr>
        <w:t xml:space="preserve"> </w:t>
      </w:r>
    </w:p>
    <w:p w14:paraId="748BE63E" w14:textId="73DB66F4" w:rsidR="00367601" w:rsidRDefault="00367601" w:rsidP="00367601">
      <w:pPr>
        <w:rPr>
          <w:lang w:val="en-GB"/>
        </w:rPr>
      </w:pPr>
      <w:r>
        <w:rPr>
          <w:lang w:val="en-GB"/>
        </w:rPr>
        <w:t xml:space="preserve">Time: </w:t>
      </w:r>
      <w:r w:rsidR="00684282" w:rsidRPr="00684282">
        <w:rPr>
          <w:lang w:val="en-GB"/>
        </w:rPr>
        <w:t>10 am</w:t>
      </w:r>
      <w:r w:rsidR="00A643EE">
        <w:rPr>
          <w:lang w:val="en-GB"/>
        </w:rPr>
        <w:t>-</w:t>
      </w:r>
      <w:r w:rsidR="00684282" w:rsidRPr="00684282">
        <w:rPr>
          <w:lang w:val="en-GB"/>
        </w:rPr>
        <w:t xml:space="preserve">1 pm </w:t>
      </w:r>
      <w:r w:rsidR="00FA6C7F" w:rsidRPr="00FA6C7F">
        <w:rPr>
          <w:lang w:val="en-GB"/>
        </w:rPr>
        <w:t>West</w:t>
      </w:r>
      <w:r w:rsidR="00A643EE">
        <w:rPr>
          <w:lang w:val="en-GB"/>
        </w:rPr>
        <w:t xml:space="preserve">ern </w:t>
      </w:r>
      <w:r w:rsidR="00FA6C7F" w:rsidRPr="00FA6C7F">
        <w:rPr>
          <w:lang w:val="en-GB"/>
        </w:rPr>
        <w:t xml:space="preserve">Balkan </w:t>
      </w:r>
      <w:r w:rsidR="00684282" w:rsidRPr="00684282">
        <w:rPr>
          <w:lang w:val="en-GB"/>
        </w:rPr>
        <w:t>time</w:t>
      </w:r>
    </w:p>
    <w:p w14:paraId="360CDA4D" w14:textId="77777777" w:rsidR="00367601" w:rsidRDefault="00367601" w:rsidP="00367601">
      <w:pPr>
        <w:rPr>
          <w:lang w:val="en-GB"/>
        </w:rPr>
      </w:pPr>
    </w:p>
    <w:p w14:paraId="261F8687" w14:textId="77777777" w:rsidR="00367601" w:rsidRPr="00C15FE1" w:rsidRDefault="00367601" w:rsidP="00367601">
      <w:pPr>
        <w:rPr>
          <w:sz w:val="28"/>
          <w:szCs w:val="28"/>
          <w:u w:val="single"/>
        </w:rPr>
      </w:pPr>
      <w:r w:rsidRPr="00C15FE1">
        <w:rPr>
          <w:sz w:val="28"/>
          <w:szCs w:val="28"/>
          <w:u w:val="single"/>
        </w:rPr>
        <w:t>Agenda:</w:t>
      </w:r>
    </w:p>
    <w:p w14:paraId="2278B89E" w14:textId="6EAD6CD7" w:rsidR="00367601" w:rsidRPr="0024012A" w:rsidRDefault="00367601" w:rsidP="00367601">
      <w:pPr>
        <w:spacing w:line="278" w:lineRule="auto"/>
        <w:rPr>
          <w:lang w:val="en-GB"/>
        </w:rPr>
      </w:pPr>
      <w:r w:rsidRPr="0024012A">
        <w:rPr>
          <w:lang w:val="en-GB"/>
        </w:rPr>
        <w:t>Session 1</w:t>
      </w:r>
      <w:r>
        <w:rPr>
          <w:lang w:val="en-GB"/>
        </w:rPr>
        <w:t xml:space="preserve"> - </w:t>
      </w:r>
      <w:r w:rsidR="00937947">
        <w:rPr>
          <w:lang w:val="en-GB"/>
        </w:rPr>
        <w:t>March</w:t>
      </w:r>
      <w:r>
        <w:rPr>
          <w:lang w:val="en-GB"/>
        </w:rPr>
        <w:t xml:space="preserve"> 17</w:t>
      </w:r>
      <w:r w:rsidRPr="00875FE3">
        <w:rPr>
          <w:vertAlign w:val="superscript"/>
          <w:lang w:val="en-GB"/>
        </w:rPr>
        <w:t>th</w:t>
      </w:r>
    </w:p>
    <w:p w14:paraId="0C4F5B7F" w14:textId="77777777" w:rsidR="00367601" w:rsidRPr="0024012A" w:rsidRDefault="00367601" w:rsidP="00367601">
      <w:pPr>
        <w:numPr>
          <w:ilvl w:val="0"/>
          <w:numId w:val="1"/>
        </w:numPr>
        <w:spacing w:line="278" w:lineRule="auto"/>
        <w:rPr>
          <w:lang w:val="en-GB"/>
        </w:rPr>
      </w:pPr>
      <w:r w:rsidRPr="0024012A">
        <w:rPr>
          <w:lang w:val="en-GB"/>
        </w:rPr>
        <w:t>Academic spin-offs – explaining the importance of spin off education programmes</w:t>
      </w:r>
    </w:p>
    <w:p w14:paraId="5B75BF4C" w14:textId="77777777" w:rsidR="00367601" w:rsidRPr="0024012A" w:rsidRDefault="00367601" w:rsidP="00367601">
      <w:pPr>
        <w:numPr>
          <w:ilvl w:val="0"/>
          <w:numId w:val="1"/>
        </w:numPr>
        <w:spacing w:line="278" w:lineRule="auto"/>
        <w:rPr>
          <w:lang w:val="en-GB"/>
        </w:rPr>
      </w:pPr>
      <w:r w:rsidRPr="0024012A">
        <w:rPr>
          <w:lang w:val="en-GB"/>
        </w:rPr>
        <w:t>Fundamentals of start-ups – creating and scaling a start-up</w:t>
      </w:r>
    </w:p>
    <w:p w14:paraId="4F38AE3C" w14:textId="77777777" w:rsidR="00367601" w:rsidRPr="0024012A" w:rsidRDefault="00367601" w:rsidP="00367601">
      <w:pPr>
        <w:numPr>
          <w:ilvl w:val="0"/>
          <w:numId w:val="1"/>
        </w:numPr>
        <w:spacing w:line="278" w:lineRule="auto"/>
        <w:rPr>
          <w:lang w:val="en-GB"/>
        </w:rPr>
      </w:pPr>
      <w:r w:rsidRPr="0024012A">
        <w:rPr>
          <w:lang w:val="en-GB"/>
        </w:rPr>
        <w:t>Collaboration &amp; negotiation strategies – types of negotiation, negotiation strategies and collaborative learning</w:t>
      </w:r>
    </w:p>
    <w:p w14:paraId="4C8115A7" w14:textId="77777777" w:rsidR="00367601" w:rsidRPr="0024012A" w:rsidRDefault="00367601" w:rsidP="00367601">
      <w:pPr>
        <w:spacing w:line="278" w:lineRule="auto"/>
        <w:rPr>
          <w:lang w:val="en-GB"/>
        </w:rPr>
      </w:pPr>
    </w:p>
    <w:p w14:paraId="0F288A0D" w14:textId="30F2EC85" w:rsidR="00367601" w:rsidRPr="0024012A" w:rsidRDefault="00367601" w:rsidP="00367601">
      <w:pPr>
        <w:spacing w:line="278" w:lineRule="auto"/>
        <w:rPr>
          <w:lang w:val="en-GB"/>
        </w:rPr>
      </w:pPr>
      <w:r w:rsidRPr="0024012A">
        <w:rPr>
          <w:lang w:val="en-GB"/>
        </w:rPr>
        <w:t>Session 2</w:t>
      </w:r>
      <w:r>
        <w:rPr>
          <w:lang w:val="en-GB"/>
        </w:rPr>
        <w:t xml:space="preserve"> - </w:t>
      </w:r>
      <w:r w:rsidR="00937947">
        <w:rPr>
          <w:lang w:val="en-GB"/>
        </w:rPr>
        <w:t>March</w:t>
      </w:r>
      <w:r>
        <w:rPr>
          <w:lang w:val="en-GB"/>
        </w:rPr>
        <w:t xml:space="preserve"> 25</w:t>
      </w:r>
      <w:r w:rsidRPr="00875FE3">
        <w:rPr>
          <w:vertAlign w:val="superscript"/>
          <w:lang w:val="en-GB"/>
        </w:rPr>
        <w:t>th</w:t>
      </w:r>
    </w:p>
    <w:p w14:paraId="2144DB28" w14:textId="77777777" w:rsidR="00367601" w:rsidRPr="0024012A" w:rsidRDefault="00367601" w:rsidP="00367601">
      <w:pPr>
        <w:numPr>
          <w:ilvl w:val="0"/>
          <w:numId w:val="2"/>
        </w:numPr>
        <w:spacing w:line="278" w:lineRule="auto"/>
        <w:rPr>
          <w:lang w:val="en-GB"/>
        </w:rPr>
      </w:pPr>
      <w:r w:rsidRPr="0024012A">
        <w:rPr>
          <w:lang w:val="en-GB"/>
        </w:rPr>
        <w:t>Technology transfer types (knowledge exchange) – the role of knowledge exchange in academia, internationalisation and beyond</w:t>
      </w:r>
    </w:p>
    <w:p w14:paraId="69985D7A" w14:textId="77777777" w:rsidR="00367601" w:rsidRPr="0024012A" w:rsidRDefault="00367601" w:rsidP="00367601">
      <w:pPr>
        <w:numPr>
          <w:ilvl w:val="0"/>
          <w:numId w:val="2"/>
        </w:numPr>
        <w:spacing w:line="278" w:lineRule="auto"/>
        <w:rPr>
          <w:lang w:val="en-GB"/>
        </w:rPr>
      </w:pPr>
      <w:r w:rsidRPr="0024012A">
        <w:rPr>
          <w:lang w:val="en-GB"/>
        </w:rPr>
        <w:t xml:space="preserve">The role of Technology Transfer Office (universities) – policies, mechanisms, infrastructure and procedures </w:t>
      </w:r>
    </w:p>
    <w:p w14:paraId="15470A42" w14:textId="77777777" w:rsidR="00367601" w:rsidRPr="0024012A" w:rsidRDefault="00367601" w:rsidP="00367601">
      <w:pPr>
        <w:numPr>
          <w:ilvl w:val="0"/>
          <w:numId w:val="2"/>
        </w:numPr>
        <w:spacing w:line="278" w:lineRule="auto"/>
        <w:rPr>
          <w:lang w:val="en-GB"/>
        </w:rPr>
      </w:pPr>
      <w:r w:rsidRPr="0024012A">
        <w:rPr>
          <w:lang w:val="en-GB"/>
        </w:rPr>
        <w:t>Technology transfer steps – the technology transfer process</w:t>
      </w:r>
    </w:p>
    <w:p w14:paraId="57A3A376" w14:textId="77777777" w:rsidR="00367601" w:rsidRPr="00305113" w:rsidRDefault="00367601" w:rsidP="00305113"/>
    <w:sectPr w:rsidR="00367601" w:rsidRPr="00305113" w:rsidSect="00851594">
      <w:headerReference w:type="default" r:id="rId8"/>
      <w:footerReference w:type="default" r:id="rId9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7BA9FB" w14:textId="77777777" w:rsidR="00F1358B" w:rsidRDefault="00F1358B" w:rsidP="008C48A8">
      <w:pPr>
        <w:spacing w:after="0" w:line="240" w:lineRule="auto"/>
      </w:pPr>
      <w:r>
        <w:separator/>
      </w:r>
    </w:p>
  </w:endnote>
  <w:endnote w:type="continuationSeparator" w:id="0">
    <w:p w14:paraId="31FA608C" w14:textId="77777777" w:rsidR="00F1358B" w:rsidRDefault="00F1358B" w:rsidP="008C4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5DD23" w14:textId="2073D799" w:rsidR="007B504C" w:rsidRDefault="007B504C">
    <w:pPr>
      <w:pStyle w:val="Piedepgina"/>
      <w:rPr>
        <w:noProof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9F767D8" wp14:editId="7244F2D4">
          <wp:simplePos x="0" y="0"/>
          <wp:positionH relativeFrom="margin">
            <wp:posOffset>-158509</wp:posOffset>
          </wp:positionH>
          <wp:positionV relativeFrom="paragraph">
            <wp:posOffset>65074</wp:posOffset>
          </wp:positionV>
          <wp:extent cx="1105431" cy="242168"/>
          <wp:effectExtent l="0" t="0" r="0" b="5715"/>
          <wp:wrapNone/>
          <wp:docPr id="740943799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0943799" name="Picture 1" descr="A close-up of a logo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8613" cy="2450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C48A8">
      <w:rPr>
        <w:noProof/>
      </w:rPr>
      <w:drawing>
        <wp:anchor distT="0" distB="0" distL="114300" distR="114300" simplePos="0" relativeHeight="251660288" behindDoc="0" locked="0" layoutInCell="1" allowOverlap="1" wp14:anchorId="1125868C" wp14:editId="255FFB75">
          <wp:simplePos x="0" y="0"/>
          <wp:positionH relativeFrom="column">
            <wp:posOffset>968781</wp:posOffset>
          </wp:positionH>
          <wp:positionV relativeFrom="paragraph">
            <wp:posOffset>3175</wp:posOffset>
          </wp:positionV>
          <wp:extent cx="4883499" cy="354965"/>
          <wp:effectExtent l="0" t="0" r="0" b="6985"/>
          <wp:wrapNone/>
          <wp:docPr id="1014464662" name="Picture 14">
            <a:extLst xmlns:a="http://schemas.openxmlformats.org/drawingml/2006/main">
              <a:ext uri="{FF2B5EF4-FFF2-40B4-BE49-F238E27FC236}">
                <a16:creationId xmlns:a16="http://schemas.microsoft.com/office/drawing/2014/main" id="{9CA334CB-BC05-2065-0CAF-4FD413EAD66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4">
                    <a:extLst>
                      <a:ext uri="{FF2B5EF4-FFF2-40B4-BE49-F238E27FC236}">
                        <a16:creationId xmlns:a16="http://schemas.microsoft.com/office/drawing/2014/main" id="{9CA334CB-BC05-2065-0CAF-4FD413EAD66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36"/>
                  <a:stretch/>
                </pic:blipFill>
                <pic:spPr bwMode="auto">
                  <a:xfrm>
                    <a:off x="0" y="0"/>
                    <a:ext cx="4883499" cy="3549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B6DF58" w14:textId="348937DA" w:rsidR="008C48A8" w:rsidRDefault="008C48A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D88A10" w14:textId="77777777" w:rsidR="00F1358B" w:rsidRDefault="00F1358B" w:rsidP="008C48A8">
      <w:pPr>
        <w:spacing w:after="0" w:line="240" w:lineRule="auto"/>
      </w:pPr>
      <w:r>
        <w:separator/>
      </w:r>
    </w:p>
  </w:footnote>
  <w:footnote w:type="continuationSeparator" w:id="0">
    <w:p w14:paraId="6DD63680" w14:textId="77777777" w:rsidR="00F1358B" w:rsidRDefault="00F1358B" w:rsidP="008C48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B7921" w14:textId="154FCE1F" w:rsidR="008C48A8" w:rsidRDefault="00C175C3" w:rsidP="00305113">
    <w:pPr>
      <w:pStyle w:val="Encabezado"/>
      <w:tabs>
        <w:tab w:val="clear" w:pos="4680"/>
        <w:tab w:val="clear" w:pos="9360"/>
        <w:tab w:val="left" w:pos="7620"/>
      </w:tabs>
    </w:pPr>
    <w:r w:rsidRPr="00305113">
      <w:rPr>
        <w:noProof/>
      </w:rPr>
      <w:drawing>
        <wp:anchor distT="0" distB="0" distL="114300" distR="114300" simplePos="0" relativeHeight="251659264" behindDoc="0" locked="0" layoutInCell="1" allowOverlap="1" wp14:anchorId="39BB1648" wp14:editId="27BDB76B">
          <wp:simplePos x="0" y="0"/>
          <wp:positionH relativeFrom="column">
            <wp:posOffset>5000625</wp:posOffset>
          </wp:positionH>
          <wp:positionV relativeFrom="paragraph">
            <wp:posOffset>-154940</wp:posOffset>
          </wp:positionV>
          <wp:extent cx="1221105" cy="531003"/>
          <wp:effectExtent l="0" t="0" r="0" b="2540"/>
          <wp:wrapNone/>
          <wp:docPr id="1278573041" name="Picture 10">
            <a:extLst xmlns:a="http://schemas.openxmlformats.org/drawingml/2006/main">
              <a:ext uri="{FF2B5EF4-FFF2-40B4-BE49-F238E27FC236}">
                <a16:creationId xmlns:a16="http://schemas.microsoft.com/office/drawing/2014/main" id="{4ED2905F-DC47-8425-0614-306E5D4D347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>
                    <a:extLst>
                      <a:ext uri="{FF2B5EF4-FFF2-40B4-BE49-F238E27FC236}">
                        <a16:creationId xmlns:a16="http://schemas.microsoft.com/office/drawing/2014/main" id="{4ED2905F-DC47-8425-0614-306E5D4D347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1105" cy="5310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05113">
      <w:rPr>
        <w:noProof/>
      </w:rPr>
      <w:drawing>
        <wp:anchor distT="0" distB="0" distL="114300" distR="114300" simplePos="0" relativeHeight="251658240" behindDoc="0" locked="0" layoutInCell="1" allowOverlap="1" wp14:anchorId="3E189A66" wp14:editId="6C7764E4">
          <wp:simplePos x="0" y="0"/>
          <wp:positionH relativeFrom="column">
            <wp:posOffset>-476250</wp:posOffset>
          </wp:positionH>
          <wp:positionV relativeFrom="paragraph">
            <wp:posOffset>-190500</wp:posOffset>
          </wp:positionV>
          <wp:extent cx="2447925" cy="513563"/>
          <wp:effectExtent l="0" t="0" r="0" b="1270"/>
          <wp:wrapNone/>
          <wp:docPr id="1074777109" name="Picture 12">
            <a:extLst xmlns:a="http://schemas.openxmlformats.org/drawingml/2006/main">
              <a:ext uri="{FF2B5EF4-FFF2-40B4-BE49-F238E27FC236}">
                <a16:creationId xmlns:a16="http://schemas.microsoft.com/office/drawing/2014/main" id="{21733A5F-960B-FC07-8066-99D8FA5A320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>
                    <a:extLst>
                      <a:ext uri="{FF2B5EF4-FFF2-40B4-BE49-F238E27FC236}">
                        <a16:creationId xmlns:a16="http://schemas.microsoft.com/office/drawing/2014/main" id="{21733A5F-960B-FC07-8066-99D8FA5A320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7925" cy="5135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511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086017"/>
    <w:multiLevelType w:val="multilevel"/>
    <w:tmpl w:val="3FC60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5CE43C6"/>
    <w:multiLevelType w:val="multilevel"/>
    <w:tmpl w:val="7D581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02708425">
    <w:abstractNumId w:val="0"/>
  </w:num>
  <w:num w:numId="2" w16cid:durableId="4164834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919"/>
    <w:rsid w:val="00012938"/>
    <w:rsid w:val="002C1212"/>
    <w:rsid w:val="00305113"/>
    <w:rsid w:val="00326B5A"/>
    <w:rsid w:val="00367601"/>
    <w:rsid w:val="003B6101"/>
    <w:rsid w:val="006259B1"/>
    <w:rsid w:val="0067570D"/>
    <w:rsid w:val="00684282"/>
    <w:rsid w:val="00702B4C"/>
    <w:rsid w:val="007B504C"/>
    <w:rsid w:val="007C25CB"/>
    <w:rsid w:val="007D2FAF"/>
    <w:rsid w:val="00851594"/>
    <w:rsid w:val="0088786D"/>
    <w:rsid w:val="008A7771"/>
    <w:rsid w:val="008C48A8"/>
    <w:rsid w:val="00937947"/>
    <w:rsid w:val="00A37D68"/>
    <w:rsid w:val="00A643EE"/>
    <w:rsid w:val="00A815D1"/>
    <w:rsid w:val="00C15FE1"/>
    <w:rsid w:val="00C175C3"/>
    <w:rsid w:val="00CB4919"/>
    <w:rsid w:val="00EB151C"/>
    <w:rsid w:val="00EF650F"/>
    <w:rsid w:val="00F1358B"/>
    <w:rsid w:val="00FA6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92353D"/>
  <w15:chartTrackingRefBased/>
  <w15:docId w15:val="{FEE4B2C8-7F32-437A-9D78-A307F0A99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B49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B49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B49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B49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B49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B49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B49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B49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B49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B49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B49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B49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B491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B491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B491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B491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B491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B491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B49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B49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B49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B49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B49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B491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B491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B491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B49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B491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B4919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8C48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48A8"/>
  </w:style>
  <w:style w:type="paragraph" w:styleId="Piedepgina">
    <w:name w:val="footer"/>
    <w:basedOn w:val="Normal"/>
    <w:link w:val="PiedepginaCar"/>
    <w:uiPriority w:val="99"/>
    <w:unhideWhenUsed/>
    <w:rsid w:val="008C48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48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FBACF2-B65D-4489-8231-48D2556A3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117</Words>
  <Characters>648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Gersi Mirashi</dc:creator>
  <cp:keywords/>
  <dc:description/>
  <cp:lastModifiedBy>Juan José Hernández Adrover</cp:lastModifiedBy>
  <cp:revision>2</cp:revision>
  <dcterms:created xsi:type="dcterms:W3CDTF">2025-02-26T08:58:00Z</dcterms:created>
  <dcterms:modified xsi:type="dcterms:W3CDTF">2025-02-26T08:58:00Z</dcterms:modified>
</cp:coreProperties>
</file>